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24F7" w14:textId="547E31F5" w:rsidR="00F90F03" w:rsidRDefault="007B7126">
      <w:pPr>
        <w:rPr>
          <w:sz w:val="26"/>
          <w:szCs w:val="26"/>
        </w:rPr>
      </w:pPr>
      <w:r>
        <w:rPr>
          <w:sz w:val="26"/>
          <w:szCs w:val="26"/>
        </w:rPr>
        <w:t>HOTH Governance Committee Report</w:t>
      </w:r>
    </w:p>
    <w:p w14:paraId="6A007FEB" w14:textId="399E0AFF" w:rsidR="007B7126" w:rsidRDefault="007B7126">
      <w:pPr>
        <w:rPr>
          <w:sz w:val="26"/>
          <w:szCs w:val="26"/>
        </w:rPr>
      </w:pPr>
      <w:r>
        <w:rPr>
          <w:sz w:val="26"/>
          <w:szCs w:val="26"/>
        </w:rPr>
        <w:t>August 2025</w:t>
      </w:r>
    </w:p>
    <w:p w14:paraId="706730CB" w14:textId="7672E27A" w:rsidR="007B7126" w:rsidRDefault="007B7126" w:rsidP="007B712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Governance Committee met on Monday, August 25, 2025.  Attendees – John Kleis, Beth Wheeler, Lindsey McCarty, Mary Vitale, Jerilyn Bristow</w:t>
      </w:r>
      <w:r w:rsidR="00533B8E">
        <w:rPr>
          <w:sz w:val="26"/>
          <w:szCs w:val="26"/>
        </w:rPr>
        <w:t>,</w:t>
      </w:r>
      <w:r>
        <w:rPr>
          <w:sz w:val="26"/>
          <w:szCs w:val="26"/>
        </w:rPr>
        <w:t xml:space="preserve"> and Joel Hawkins.</w:t>
      </w:r>
    </w:p>
    <w:p w14:paraId="10B01118" w14:textId="22984010" w:rsidR="007B7126" w:rsidRDefault="007B7126" w:rsidP="007B712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Committee Agenda</w:t>
      </w:r>
    </w:p>
    <w:p w14:paraId="01BA7387" w14:textId="45C02B16" w:rsidR="007B7126" w:rsidRDefault="000B6CA3" w:rsidP="007B712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Board Member vacant seat(s)</w:t>
      </w:r>
    </w:p>
    <w:p w14:paraId="0F70A250" w14:textId="38B7872A" w:rsidR="000B6CA3" w:rsidRDefault="000B6CA3" w:rsidP="007B712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Board Member role</w:t>
      </w:r>
    </w:p>
    <w:p w14:paraId="08528BB4" w14:textId="5728542F" w:rsidR="000B6CA3" w:rsidRDefault="000B6CA3" w:rsidP="007B712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Officer’s Roles</w:t>
      </w:r>
    </w:p>
    <w:p w14:paraId="44BA234F" w14:textId="235FF386" w:rsidR="000B6CA3" w:rsidRDefault="000B6CA3" w:rsidP="000B6CA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Discussed the Daniel Soehren vacant seat as well as the need to fill two additional </w:t>
      </w:r>
      <w:r w:rsidR="00533B8E">
        <w:rPr>
          <w:sz w:val="26"/>
          <w:szCs w:val="26"/>
        </w:rPr>
        <w:t xml:space="preserve">board </w:t>
      </w:r>
      <w:r>
        <w:rPr>
          <w:sz w:val="26"/>
          <w:szCs w:val="26"/>
        </w:rPr>
        <w:t xml:space="preserve">seats due to board expansion.  Asked the committee to begin thinking about individuals in the community who HOTH can consider for Board nominations.  Beth suggested we </w:t>
      </w:r>
      <w:r w:rsidR="00201FF6">
        <w:rPr>
          <w:sz w:val="26"/>
          <w:szCs w:val="26"/>
        </w:rPr>
        <w:t xml:space="preserve">also </w:t>
      </w:r>
      <w:r>
        <w:rPr>
          <w:sz w:val="26"/>
          <w:szCs w:val="26"/>
        </w:rPr>
        <w:t xml:space="preserve">consider someone </w:t>
      </w:r>
      <w:r w:rsidR="00201FF6">
        <w:rPr>
          <w:sz w:val="26"/>
          <w:szCs w:val="26"/>
        </w:rPr>
        <w:t>in the</w:t>
      </w:r>
      <w:r>
        <w:rPr>
          <w:sz w:val="26"/>
          <w:szCs w:val="26"/>
        </w:rPr>
        <w:t xml:space="preserve"> Marketing &amp; Media </w:t>
      </w:r>
      <w:r w:rsidR="00533B8E">
        <w:rPr>
          <w:sz w:val="26"/>
          <w:szCs w:val="26"/>
        </w:rPr>
        <w:t>arena</w:t>
      </w:r>
      <w:r>
        <w:rPr>
          <w:sz w:val="26"/>
          <w:szCs w:val="26"/>
        </w:rPr>
        <w:t xml:space="preserve"> </w:t>
      </w:r>
      <w:r w:rsidR="00E268C9">
        <w:rPr>
          <w:sz w:val="26"/>
          <w:szCs w:val="26"/>
        </w:rPr>
        <w:t xml:space="preserve">to fill </w:t>
      </w:r>
      <w:r w:rsidR="00533B8E">
        <w:rPr>
          <w:sz w:val="26"/>
          <w:szCs w:val="26"/>
        </w:rPr>
        <w:t>this experience</w:t>
      </w:r>
      <w:r w:rsidR="00E268C9">
        <w:rPr>
          <w:sz w:val="26"/>
          <w:szCs w:val="26"/>
        </w:rPr>
        <w:t xml:space="preserve"> need.</w:t>
      </w:r>
    </w:p>
    <w:p w14:paraId="42571111" w14:textId="3499598D" w:rsidR="00E268C9" w:rsidRDefault="00E268C9" w:rsidP="000B6CA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Discussed and finalized Board Member job description for Board approval.</w:t>
      </w:r>
    </w:p>
    <w:p w14:paraId="6AF0910D" w14:textId="1976ECC9" w:rsidR="00E268C9" w:rsidRDefault="00E268C9" w:rsidP="000B6CA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Discussed and finalized 4 Officer (Chairperson, Vice-Chair, Secretary and Treasurer) job descriptions for Board approval.</w:t>
      </w:r>
    </w:p>
    <w:p w14:paraId="389A5CBC" w14:textId="5014749B" w:rsidR="00D5184B" w:rsidRDefault="00D5184B" w:rsidP="000B6CA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Discussed unofficial Board Member Recruiting process (to be finalized at next Governance Committee meeting),</w:t>
      </w:r>
    </w:p>
    <w:p w14:paraId="310B99C3" w14:textId="3BCA499B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Individual is nominated to Governance Committee,</w:t>
      </w:r>
    </w:p>
    <w:p w14:paraId="3795D581" w14:textId="5A769D58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Candidate Bio is drafted,</w:t>
      </w:r>
    </w:p>
    <w:p w14:paraId="72D9C9C6" w14:textId="137F113D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Candidate meets with Chairperson and ED to assess chemistry fit,</w:t>
      </w:r>
    </w:p>
    <w:p w14:paraId="3FADE2BB" w14:textId="0CC50397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Candidate interviews with Governance Committee,</w:t>
      </w:r>
    </w:p>
    <w:p w14:paraId="65B910E1" w14:textId="7D2774B2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Governance Committee recommends to Board for appointment,</w:t>
      </w:r>
    </w:p>
    <w:p w14:paraId="3C6A1E53" w14:textId="6DB4BD62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Board reviews candidate bio, meets with candidate and votes for board selection,</w:t>
      </w:r>
    </w:p>
    <w:p w14:paraId="30D4F9DD" w14:textId="49D24805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If approved, Governance Committee conducts HOTH training with candidate,</w:t>
      </w:r>
    </w:p>
    <w:p w14:paraId="61A494FA" w14:textId="5ED35A29" w:rsidR="00D5184B" w:rsidRDefault="00D5184B" w:rsidP="00D5184B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Candidate signs Board Member Job </w:t>
      </w:r>
      <w:r w:rsidR="006973F4">
        <w:rPr>
          <w:sz w:val="26"/>
          <w:szCs w:val="26"/>
        </w:rPr>
        <w:t>Description</w:t>
      </w:r>
      <w:r>
        <w:rPr>
          <w:sz w:val="26"/>
          <w:szCs w:val="26"/>
        </w:rPr>
        <w:t>.</w:t>
      </w:r>
    </w:p>
    <w:p w14:paraId="5D2E30D6" w14:textId="50491D2C" w:rsidR="00D5184B" w:rsidRDefault="006973F4" w:rsidP="00D5184B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Next meeting TBD; tentatively scheduled for October 2025.</w:t>
      </w:r>
    </w:p>
    <w:p w14:paraId="68CA6F93" w14:textId="596AB21A" w:rsidR="006973F4" w:rsidRPr="007B7126" w:rsidRDefault="006973F4" w:rsidP="00D5184B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Next agenda:  Finalize Board Member Recruiting Plan, Finalize Board Member Succession Plan, Continue to update HOTH By-laws draft.</w:t>
      </w:r>
    </w:p>
    <w:sectPr w:rsidR="006973F4" w:rsidRPr="007B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53C"/>
    <w:multiLevelType w:val="hybridMultilevel"/>
    <w:tmpl w:val="111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6"/>
    <w:rsid w:val="000B6CA3"/>
    <w:rsid w:val="00201FF6"/>
    <w:rsid w:val="00533B8E"/>
    <w:rsid w:val="005B2080"/>
    <w:rsid w:val="006973F4"/>
    <w:rsid w:val="007B7126"/>
    <w:rsid w:val="00B4568E"/>
    <w:rsid w:val="00CB1893"/>
    <w:rsid w:val="00D5184B"/>
    <w:rsid w:val="00E268C9"/>
    <w:rsid w:val="00F328FB"/>
    <w:rsid w:val="00F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DA0"/>
  <w15:chartTrackingRefBased/>
  <w15:docId w15:val="{27549219-B6BF-4470-9FA7-5B43DD2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5</cp:revision>
  <dcterms:created xsi:type="dcterms:W3CDTF">2025-08-26T17:14:00Z</dcterms:created>
  <dcterms:modified xsi:type="dcterms:W3CDTF">2025-08-27T12:52:00Z</dcterms:modified>
</cp:coreProperties>
</file>