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5096E" w14:textId="5752BAD4" w:rsidR="00BB6B7E" w:rsidRDefault="00D232D1" w:rsidP="00D232D1">
      <w:pPr>
        <w:jc w:val="center"/>
      </w:pPr>
      <w:r>
        <w:t>HOTH Board of Trustees Meeting</w:t>
      </w:r>
    </w:p>
    <w:p w14:paraId="06D1A88F" w14:textId="41D27892" w:rsidR="00D232D1" w:rsidRDefault="00D232D1" w:rsidP="00D232D1">
      <w:pPr>
        <w:jc w:val="center"/>
      </w:pPr>
      <w:r>
        <w:t xml:space="preserve">March 30, </w:t>
      </w:r>
      <w:proofErr w:type="gramStart"/>
      <w:r>
        <w:t>2026</w:t>
      </w:r>
      <w:proofErr w:type="gramEnd"/>
      <w:r>
        <w:t xml:space="preserve"> In Person</w:t>
      </w:r>
    </w:p>
    <w:p w14:paraId="388AE48A" w14:textId="77777777" w:rsidR="00D232D1" w:rsidRDefault="00D232D1" w:rsidP="00D232D1">
      <w:pPr>
        <w:jc w:val="center"/>
      </w:pPr>
    </w:p>
    <w:p w14:paraId="79B1A94F" w14:textId="749752B2" w:rsidR="00D232D1" w:rsidRDefault="00D232D1" w:rsidP="00D232D1">
      <w:pPr>
        <w:jc w:val="both"/>
      </w:pPr>
      <w:r>
        <w:t>Attendance: Joel Hawkins, Jerilyn Bristow, Beth Wheeler, Mary Vitale, John Kleis, Bill Barman, Jody Henon, Sarah Widener, Christy Schuette</w:t>
      </w:r>
    </w:p>
    <w:p w14:paraId="48C73EDE" w14:textId="77777777" w:rsidR="00D232D1" w:rsidRDefault="00D232D1" w:rsidP="00D232D1">
      <w:pPr>
        <w:jc w:val="both"/>
      </w:pPr>
    </w:p>
    <w:p w14:paraId="5472CB18" w14:textId="5F6F716C" w:rsidR="00D232D1" w:rsidRDefault="00D232D1" w:rsidP="00D232D1">
      <w:pPr>
        <w:jc w:val="both"/>
      </w:pPr>
      <w:r>
        <w:t xml:space="preserve">Minutes from March meeting reviewed and unanimously approved.  </w:t>
      </w:r>
    </w:p>
    <w:p w14:paraId="4CA7317B" w14:textId="77777777" w:rsidR="00D232D1" w:rsidRDefault="00D232D1" w:rsidP="00D232D1">
      <w:pPr>
        <w:jc w:val="both"/>
      </w:pPr>
    </w:p>
    <w:p w14:paraId="48EDF859" w14:textId="2753E4ED" w:rsidR="00D232D1" w:rsidRDefault="00D232D1" w:rsidP="00D232D1">
      <w:pPr>
        <w:jc w:val="both"/>
      </w:pPr>
      <w:r>
        <w:t xml:space="preserve">Governance committee working on board term proposal and recruiting plan.  They plan to meet in April.  </w:t>
      </w:r>
    </w:p>
    <w:p w14:paraId="12729C03" w14:textId="77777777" w:rsidR="00D232D1" w:rsidRDefault="00D232D1" w:rsidP="00D232D1">
      <w:pPr>
        <w:jc w:val="both"/>
      </w:pPr>
    </w:p>
    <w:p w14:paraId="639B4978" w14:textId="0E546A73" w:rsidR="00D232D1" w:rsidRDefault="00D232D1" w:rsidP="00D232D1">
      <w:pPr>
        <w:jc w:val="both"/>
      </w:pPr>
      <w:r>
        <w:t xml:space="preserve">Joel presented the financial report.  Current balance $19,743.64 as of today.  </w:t>
      </w:r>
    </w:p>
    <w:p w14:paraId="0E27C5BB" w14:textId="77777777" w:rsidR="00D232D1" w:rsidRDefault="00D232D1" w:rsidP="00D232D1">
      <w:pPr>
        <w:jc w:val="both"/>
      </w:pPr>
    </w:p>
    <w:p w14:paraId="780E5B11" w14:textId="2E29E2C6" w:rsidR="00D232D1" w:rsidRDefault="00D232D1" w:rsidP="00D232D1">
      <w:pPr>
        <w:jc w:val="both"/>
      </w:pPr>
      <w:r>
        <w:t xml:space="preserve">Jerilyn presented the Development report.  She has applied for grants from the Community Foundation, Rotary Flags for Kids, and First Southern Bank.  Upcoming applications include Truist Sponsorship, Publix, and AARP.  She asked that each board member contact her in the next month to set a time to receive and go over the outreach packets.  </w:t>
      </w:r>
    </w:p>
    <w:p w14:paraId="10D248DB" w14:textId="77777777" w:rsidR="00D232D1" w:rsidRDefault="00D232D1" w:rsidP="00D232D1">
      <w:pPr>
        <w:jc w:val="both"/>
      </w:pPr>
    </w:p>
    <w:p w14:paraId="6952DB88" w14:textId="43B16859" w:rsidR="00D232D1" w:rsidRDefault="00D232D1" w:rsidP="00D232D1">
      <w:pPr>
        <w:jc w:val="both"/>
      </w:pPr>
      <w:r>
        <w:t xml:space="preserve">Old Business:  Lee Building Supply event tomorrow packing sugar, rice, beans, flour and oatmeal.  Lee Building Products gave us $27,000 and we spent around $22,000 on supplies.  We get to keep the rest.  We will get 1/7 of the 1500 boxes </w:t>
      </w:r>
      <w:r w:rsidR="00777A0D">
        <w:t xml:space="preserve">and the leftover food that we can bag.  </w:t>
      </w:r>
    </w:p>
    <w:p w14:paraId="0CF216DE" w14:textId="77777777" w:rsidR="00777A0D" w:rsidRDefault="00777A0D" w:rsidP="00D232D1">
      <w:pPr>
        <w:jc w:val="both"/>
      </w:pPr>
    </w:p>
    <w:p w14:paraId="1F611335" w14:textId="2BB297B5" w:rsidR="00777A0D" w:rsidRDefault="00777A0D" w:rsidP="00D232D1">
      <w:pPr>
        <w:jc w:val="both"/>
      </w:pPr>
      <w:r>
        <w:t xml:space="preserve">April 18 is fast approaching.  Art booths are billing up.  We currently have 15-20 artists.  This will be 8:00am-3:00pm.  Race will be 8:00-11:00am.  Parks and Rec is providing the blockades, etc.  BGPD is doing the street stuff.  Concert starts at 7:00pm.  Doors open at 6:00pm.  Everyone needs to let Joel where they want to volunteer that day.  </w:t>
      </w:r>
    </w:p>
    <w:p w14:paraId="37BA6F41" w14:textId="77777777" w:rsidR="00777A0D" w:rsidRDefault="00777A0D" w:rsidP="00D232D1">
      <w:pPr>
        <w:jc w:val="both"/>
      </w:pPr>
    </w:p>
    <w:p w14:paraId="0475A5C8" w14:textId="36695D38" w:rsidR="00777A0D" w:rsidRDefault="00777A0D" w:rsidP="00D232D1">
      <w:pPr>
        <w:jc w:val="both"/>
      </w:pPr>
      <w:r>
        <w:t xml:space="preserve">Canstruction through RASK is also happening that day.  Christy and Beth will be at the HOTH building that day coordinating that.  And April food box delivery will be happening as usual that day.  We also have a food truck set up that day.  It is going to be very busy.  Lots of opportunities to serve.   Please plan to be available all day to help as needed.  </w:t>
      </w:r>
    </w:p>
    <w:p w14:paraId="7E56E843" w14:textId="77777777" w:rsidR="00777A0D" w:rsidRDefault="00777A0D" w:rsidP="00D232D1">
      <w:pPr>
        <w:jc w:val="both"/>
      </w:pPr>
    </w:p>
    <w:p w14:paraId="4E27EDB6" w14:textId="4E7BBB12" w:rsidR="00777A0D" w:rsidRDefault="00777A0D" w:rsidP="00D232D1">
      <w:pPr>
        <w:jc w:val="both"/>
      </w:pPr>
      <w:r>
        <w:t xml:space="preserve">New Business: We discussed the Danny Carothers </w:t>
      </w:r>
      <w:r w:rsidR="00265ABE">
        <w:t xml:space="preserve">Housing Endowment.  Since we are not able to access the funds in it except for the interest, Joel is suggesting that we set up another endowment that we can access but we can continue to put a larger amount of money into it and still would be able to access it because it would be in HOTH’s name.  He also recommended that we combine it with the other endowment we currently have that has around $2000 in it.  Sarah Widener made a motion that we table the discussion and let our attorney, Jody Henon look over the agreement and report back for more discussion next month.  Bill Barman seconded motion.  Unanimously approved.  The sponsorships for the race have been put in the Danny Carothers endowment.  </w:t>
      </w:r>
    </w:p>
    <w:p w14:paraId="3BF4A774" w14:textId="77777777" w:rsidR="00265ABE" w:rsidRDefault="00265ABE" w:rsidP="00D232D1">
      <w:pPr>
        <w:jc w:val="both"/>
      </w:pPr>
    </w:p>
    <w:p w14:paraId="29198DCD" w14:textId="263F9958" w:rsidR="00265ABE" w:rsidRDefault="00265ABE" w:rsidP="00D232D1">
      <w:pPr>
        <w:jc w:val="both"/>
      </w:pPr>
      <w:r>
        <w:t xml:space="preserve">Christy </w:t>
      </w:r>
      <w:r w:rsidR="00DD0AB0">
        <w:t xml:space="preserve">Schuette </w:t>
      </w:r>
      <w:r>
        <w:t xml:space="preserve">reported from the food committee.  We are having difficulty with inventory logistically because we have food boxes, grocery, grocery trucks that food is going out to and we are getting in food constantly from different sources including food drives, what we order, various </w:t>
      </w:r>
      <w:r>
        <w:lastRenderedPageBreak/>
        <w:t>donations</w:t>
      </w:r>
      <w:r w:rsidR="00DD0AB0">
        <w:t xml:space="preserve">, etc.  Also having difficulty keeping up with how much food is bagged by volunteers.  </w:t>
      </w:r>
      <w:r w:rsidR="00DD0AB0">
        <w:t xml:space="preserve">So many different volunteers are involved in different aspects of the process that some things are not getting recorded. </w:t>
      </w:r>
      <w:r w:rsidR="00DD0AB0">
        <w:t xml:space="preserve">We are working on how to keep up with it more consistently so we know how much food is coming in and going out.  </w:t>
      </w:r>
    </w:p>
    <w:p w14:paraId="117464BF" w14:textId="77777777" w:rsidR="00DD0AB0" w:rsidRDefault="00DD0AB0" w:rsidP="00D232D1">
      <w:pPr>
        <w:jc w:val="both"/>
      </w:pPr>
    </w:p>
    <w:p w14:paraId="3D074038" w14:textId="646D4993" w:rsidR="00265ABE" w:rsidRDefault="00265ABE" w:rsidP="00D232D1">
      <w:pPr>
        <w:jc w:val="both"/>
      </w:pPr>
      <w:r>
        <w:t>Next board meeting will be May 4</w:t>
      </w:r>
      <w:r w:rsidRPr="00265ABE">
        <w:rPr>
          <w:vertAlign w:val="superscript"/>
        </w:rPr>
        <w:t>th</w:t>
      </w:r>
      <w:r>
        <w:t xml:space="preserve"> in person at the Magnolia building.  </w:t>
      </w:r>
    </w:p>
    <w:sectPr w:rsidR="00265A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2D1"/>
    <w:rsid w:val="00265ABE"/>
    <w:rsid w:val="00777A0D"/>
    <w:rsid w:val="00975AA2"/>
    <w:rsid w:val="00BB6B7E"/>
    <w:rsid w:val="00D232D1"/>
    <w:rsid w:val="00DD0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1AA984"/>
  <w15:chartTrackingRefBased/>
  <w15:docId w15:val="{9077F75D-A356-4740-B8CB-D85BB864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32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32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32D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32D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232D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232D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232D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232D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232D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2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32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32D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32D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232D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232D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232D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232D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232D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232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2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2D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2D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232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232D1"/>
    <w:rPr>
      <w:i/>
      <w:iCs/>
      <w:color w:val="404040" w:themeColor="text1" w:themeTint="BF"/>
    </w:rPr>
  </w:style>
  <w:style w:type="paragraph" w:styleId="ListParagraph">
    <w:name w:val="List Paragraph"/>
    <w:basedOn w:val="Normal"/>
    <w:uiPriority w:val="34"/>
    <w:qFormat/>
    <w:rsid w:val="00D232D1"/>
    <w:pPr>
      <w:ind w:left="720"/>
      <w:contextualSpacing/>
    </w:pPr>
  </w:style>
  <w:style w:type="character" w:styleId="IntenseEmphasis">
    <w:name w:val="Intense Emphasis"/>
    <w:basedOn w:val="DefaultParagraphFont"/>
    <w:uiPriority w:val="21"/>
    <w:qFormat/>
    <w:rsid w:val="00D232D1"/>
    <w:rPr>
      <w:i/>
      <w:iCs/>
      <w:color w:val="0F4761" w:themeColor="accent1" w:themeShade="BF"/>
    </w:rPr>
  </w:style>
  <w:style w:type="paragraph" w:styleId="IntenseQuote">
    <w:name w:val="Intense Quote"/>
    <w:basedOn w:val="Normal"/>
    <w:next w:val="Normal"/>
    <w:link w:val="IntenseQuoteChar"/>
    <w:uiPriority w:val="30"/>
    <w:qFormat/>
    <w:rsid w:val="00D232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32D1"/>
    <w:rPr>
      <w:i/>
      <w:iCs/>
      <w:color w:val="0F4761" w:themeColor="accent1" w:themeShade="BF"/>
    </w:rPr>
  </w:style>
  <w:style w:type="character" w:styleId="IntenseReference">
    <w:name w:val="Intense Reference"/>
    <w:basedOn w:val="DefaultParagraphFont"/>
    <w:uiPriority w:val="32"/>
    <w:qFormat/>
    <w:rsid w:val="00D232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595</Words>
  <Characters>2638</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Schuette</dc:creator>
  <cp:keywords/>
  <dc:description/>
  <cp:lastModifiedBy>Christy Schuette</cp:lastModifiedBy>
  <cp:revision>1</cp:revision>
  <dcterms:created xsi:type="dcterms:W3CDTF">2026-03-31T12:18:00Z</dcterms:created>
  <dcterms:modified xsi:type="dcterms:W3CDTF">2026-03-31T13:12:00Z</dcterms:modified>
</cp:coreProperties>
</file>